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3F2BDA" w14:textId="25F4CE01" w:rsidR="00F95E95" w:rsidRDefault="00C44CAC" w:rsidP="00F95E95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6847FD">
              <w:rPr>
                <w:rFonts w:ascii="Arial" w:hAnsi="Arial" w:cs="Arial"/>
                <w:bCs/>
                <w:sz w:val="18"/>
                <w:szCs w:val="18"/>
              </w:rPr>
              <w:t>DG</w:t>
            </w:r>
            <w:r w:rsidR="00E84323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B52CAE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E84323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0C35A5">
              <w:rPr>
                <w:rFonts w:ascii="Arial" w:hAnsi="Arial" w:cs="Arial"/>
                <w:bCs/>
                <w:sz w:val="18"/>
                <w:szCs w:val="18"/>
              </w:rPr>
              <w:t>77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BE3841" w14:textId="77777777" w:rsidR="000C35A5" w:rsidRDefault="00C44CAC" w:rsidP="000C35A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0C35A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Réalisation d’Audits énergétiques et Schéma directeur énergie </w:t>
            </w:r>
          </w:p>
          <w:p w14:paraId="124C2483" w14:textId="5EE51429" w:rsidR="00C44CAC" w:rsidRPr="00F1701A" w:rsidRDefault="00C44CAC" w:rsidP="00D7330B">
            <w:pPr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C35A5"/>
    <w:rsid w:val="000E3827"/>
    <w:rsid w:val="00104EDA"/>
    <w:rsid w:val="00112EF0"/>
    <w:rsid w:val="00116308"/>
    <w:rsid w:val="00124654"/>
    <w:rsid w:val="00165A29"/>
    <w:rsid w:val="00167C14"/>
    <w:rsid w:val="00175A3E"/>
    <w:rsid w:val="001A0E95"/>
    <w:rsid w:val="001A5439"/>
    <w:rsid w:val="001A576B"/>
    <w:rsid w:val="001C3072"/>
    <w:rsid w:val="001F4CD6"/>
    <w:rsid w:val="0024178F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47FD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52CAE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84323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D515D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SAHLI Samira</cp:lastModifiedBy>
  <cp:revision>6</cp:revision>
  <cp:lastPrinted>2022-10-31T09:05:00Z</cp:lastPrinted>
  <dcterms:created xsi:type="dcterms:W3CDTF">2024-05-31T13:42:00Z</dcterms:created>
  <dcterms:modified xsi:type="dcterms:W3CDTF">2025-11-04T14:51:00Z</dcterms:modified>
</cp:coreProperties>
</file>